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sz w:val="24"/>
          <w:szCs w:val="24"/>
          <w:highlight w:val="white"/>
        </w:rPr>
      </w:pPr>
      <w:r w:rsidDel="00000000" w:rsidR="00000000" w:rsidRPr="00000000">
        <w:rPr>
          <w:b w:val="1"/>
          <w:sz w:val="30"/>
          <w:szCs w:val="30"/>
          <w:u w:val="single"/>
          <w:rtl w:val="0"/>
        </w:rPr>
        <w:t xml:space="preserve">Ms Jennings’ Suggested Supply List</w:t>
      </w:r>
      <w:r w:rsidDel="00000000" w:rsidR="00000000" w:rsidRPr="00000000">
        <w:rPr>
          <w:rtl w:val="0"/>
        </w:rPr>
      </w:r>
    </w:p>
    <w:p w:rsidR="00000000" w:rsidDel="00000000" w:rsidP="00000000" w:rsidRDefault="00000000" w:rsidRPr="00000000" w14:paraId="00000002">
      <w:pPr>
        <w:spacing w:line="276" w:lineRule="auto"/>
        <w:jc w:val="center"/>
        <w:rPr>
          <w:sz w:val="24"/>
          <w:szCs w:val="24"/>
          <w:highlight w:val="white"/>
        </w:rPr>
      </w:pPr>
      <w:r w:rsidDel="00000000" w:rsidR="00000000" w:rsidRPr="00000000">
        <w:rPr>
          <w:rtl w:val="0"/>
        </w:rPr>
      </w:r>
    </w:p>
    <w:p w:rsidR="00000000" w:rsidDel="00000000" w:rsidP="00000000" w:rsidRDefault="00000000" w:rsidRPr="00000000" w14:paraId="00000003">
      <w:pPr>
        <w:spacing w:line="276" w:lineRule="auto"/>
        <w:rPr>
          <w:sz w:val="24"/>
          <w:szCs w:val="24"/>
        </w:rPr>
      </w:pPr>
      <w:r w:rsidDel="00000000" w:rsidR="00000000" w:rsidRPr="00000000">
        <w:rPr>
          <w:sz w:val="24"/>
          <w:szCs w:val="24"/>
          <w:rtl w:val="0"/>
        </w:rPr>
        <w:t xml:space="preserve">The school system will provide all of the learning materials required for first grade, but you may wish to bring the following supplies for your child:</w:t>
      </w:r>
    </w:p>
    <w:p w:rsidR="00000000" w:rsidDel="00000000" w:rsidP="00000000" w:rsidRDefault="00000000" w:rsidRPr="00000000" w14:paraId="00000004">
      <w:pPr>
        <w:spacing w:line="276" w:lineRule="auto"/>
        <w:rPr>
          <w:sz w:val="24"/>
          <w:szCs w:val="24"/>
        </w:rPr>
      </w:pPr>
      <w:r w:rsidDel="00000000" w:rsidR="00000000" w:rsidRPr="00000000">
        <w:rPr>
          <w:rtl w:val="0"/>
        </w:rPr>
      </w:r>
    </w:p>
    <w:p w:rsidR="00000000" w:rsidDel="00000000" w:rsidP="00000000" w:rsidRDefault="00000000" w:rsidRPr="00000000" w14:paraId="00000005">
      <w:pPr>
        <w:numPr>
          <w:ilvl w:val="0"/>
          <w:numId w:val="1"/>
        </w:numPr>
        <w:spacing w:line="276" w:lineRule="auto"/>
        <w:ind w:left="720" w:hanging="360"/>
        <w:rPr>
          <w:sz w:val="24"/>
          <w:szCs w:val="24"/>
        </w:rPr>
      </w:pPr>
      <w:r w:rsidDel="00000000" w:rsidR="00000000" w:rsidRPr="00000000">
        <w:rPr>
          <w:sz w:val="24"/>
          <w:szCs w:val="24"/>
          <w:rtl w:val="0"/>
        </w:rPr>
        <w:t xml:space="preserve">A backpack and water bottle</w:t>
      </w:r>
    </w:p>
    <w:p w:rsidR="00000000" w:rsidDel="00000000" w:rsidP="00000000" w:rsidRDefault="00000000" w:rsidRPr="00000000" w14:paraId="00000006">
      <w:pPr>
        <w:numPr>
          <w:ilvl w:val="0"/>
          <w:numId w:val="1"/>
        </w:numPr>
        <w:spacing w:line="276" w:lineRule="auto"/>
        <w:ind w:left="720" w:hanging="360"/>
        <w:rPr>
          <w:sz w:val="24"/>
          <w:szCs w:val="24"/>
        </w:rPr>
      </w:pPr>
      <w:r w:rsidDel="00000000" w:rsidR="00000000" w:rsidRPr="00000000">
        <w:rPr>
          <w:sz w:val="24"/>
          <w:szCs w:val="24"/>
          <w:rtl w:val="0"/>
        </w:rPr>
        <w:t xml:space="preserve">Large Ziploc bag, labeled with child’s name and containing a complete change of clothing for accidents </w:t>
      </w:r>
    </w:p>
    <w:p w:rsidR="00000000" w:rsidDel="00000000" w:rsidP="00000000" w:rsidRDefault="00000000" w:rsidRPr="00000000" w14:paraId="00000007">
      <w:pPr>
        <w:numPr>
          <w:ilvl w:val="0"/>
          <w:numId w:val="1"/>
        </w:numPr>
        <w:spacing w:line="276" w:lineRule="auto"/>
        <w:ind w:left="720" w:hanging="360"/>
        <w:rPr>
          <w:sz w:val="24"/>
          <w:szCs w:val="24"/>
        </w:rPr>
      </w:pPr>
      <w:r w:rsidDel="00000000" w:rsidR="00000000" w:rsidRPr="00000000">
        <w:rPr>
          <w:sz w:val="24"/>
          <w:szCs w:val="24"/>
          <w:rtl w:val="0"/>
        </w:rPr>
        <w:t xml:space="preserve">Tennis shoes for gym and winter inside wear </w:t>
      </w:r>
    </w:p>
    <w:p w:rsidR="00000000" w:rsidDel="00000000" w:rsidP="00000000" w:rsidRDefault="00000000" w:rsidRPr="00000000" w14:paraId="00000008">
      <w:pPr>
        <w:numPr>
          <w:ilvl w:val="0"/>
          <w:numId w:val="1"/>
        </w:numPr>
        <w:spacing w:line="276" w:lineRule="auto"/>
        <w:ind w:left="720" w:hanging="360"/>
        <w:rPr>
          <w:sz w:val="24"/>
          <w:szCs w:val="24"/>
        </w:rPr>
      </w:pPr>
      <w:r w:rsidDel="00000000" w:rsidR="00000000" w:rsidRPr="00000000">
        <w:rPr>
          <w:sz w:val="24"/>
          <w:szCs w:val="24"/>
          <w:rtl w:val="0"/>
        </w:rPr>
        <w:t xml:space="preserve">4 glue sticks</w:t>
      </w:r>
    </w:p>
    <w:p w:rsidR="00000000" w:rsidDel="00000000" w:rsidP="00000000" w:rsidRDefault="00000000" w:rsidRPr="00000000" w14:paraId="00000009">
      <w:pPr>
        <w:numPr>
          <w:ilvl w:val="0"/>
          <w:numId w:val="1"/>
        </w:numPr>
        <w:spacing w:line="276" w:lineRule="auto"/>
        <w:ind w:left="720" w:hanging="360"/>
        <w:rPr>
          <w:sz w:val="24"/>
          <w:szCs w:val="24"/>
        </w:rPr>
      </w:pPr>
      <w:r w:rsidDel="00000000" w:rsidR="00000000" w:rsidRPr="00000000">
        <w:rPr>
          <w:sz w:val="24"/>
          <w:szCs w:val="24"/>
          <w:rtl w:val="0"/>
        </w:rPr>
        <w:t xml:space="preserve">1 pair of children’s scissors</w:t>
      </w:r>
    </w:p>
    <w:p w:rsidR="00000000" w:rsidDel="00000000" w:rsidP="00000000" w:rsidRDefault="00000000" w:rsidRPr="00000000" w14:paraId="0000000A">
      <w:pPr>
        <w:numPr>
          <w:ilvl w:val="0"/>
          <w:numId w:val="1"/>
        </w:numPr>
        <w:spacing w:line="276" w:lineRule="auto"/>
        <w:ind w:left="720" w:hanging="360"/>
        <w:rPr>
          <w:sz w:val="24"/>
          <w:szCs w:val="24"/>
        </w:rPr>
      </w:pPr>
      <w:r w:rsidDel="00000000" w:rsidR="00000000" w:rsidRPr="00000000">
        <w:rPr>
          <w:sz w:val="24"/>
          <w:szCs w:val="24"/>
          <w:rtl w:val="0"/>
        </w:rPr>
        <w:t xml:space="preserve">Box of 24 ct. crayons</w:t>
      </w:r>
    </w:p>
    <w:p w:rsidR="00000000" w:rsidDel="00000000" w:rsidP="00000000" w:rsidRDefault="00000000" w:rsidRPr="00000000" w14:paraId="0000000B">
      <w:pPr>
        <w:numPr>
          <w:ilvl w:val="0"/>
          <w:numId w:val="1"/>
        </w:numPr>
        <w:spacing w:line="276" w:lineRule="auto"/>
        <w:ind w:left="720" w:hanging="360"/>
        <w:rPr>
          <w:sz w:val="24"/>
          <w:szCs w:val="24"/>
        </w:rPr>
      </w:pPr>
      <w:r w:rsidDel="00000000" w:rsidR="00000000" w:rsidRPr="00000000">
        <w:rPr>
          <w:sz w:val="24"/>
          <w:szCs w:val="24"/>
          <w:rtl w:val="0"/>
        </w:rPr>
        <w:t xml:space="preserve">4 black dry erase markers </w:t>
      </w:r>
    </w:p>
    <w:p w:rsidR="00000000" w:rsidDel="00000000" w:rsidP="00000000" w:rsidRDefault="00000000" w:rsidRPr="00000000" w14:paraId="0000000C">
      <w:pPr>
        <w:numPr>
          <w:ilvl w:val="0"/>
          <w:numId w:val="1"/>
        </w:numPr>
        <w:spacing w:line="276" w:lineRule="auto"/>
        <w:ind w:left="720" w:hanging="360"/>
        <w:rPr>
          <w:sz w:val="24"/>
          <w:szCs w:val="24"/>
        </w:rPr>
      </w:pPr>
      <w:r w:rsidDel="00000000" w:rsidR="00000000" w:rsidRPr="00000000">
        <w:rPr>
          <w:sz w:val="24"/>
          <w:szCs w:val="24"/>
          <w:rtl w:val="0"/>
        </w:rPr>
        <w:t xml:space="preserve">2 pink chunk erasers</w:t>
      </w:r>
    </w:p>
    <w:p w:rsidR="00000000" w:rsidDel="00000000" w:rsidP="00000000" w:rsidRDefault="00000000" w:rsidRPr="00000000" w14:paraId="0000000D">
      <w:pPr>
        <w:numPr>
          <w:ilvl w:val="0"/>
          <w:numId w:val="1"/>
        </w:numPr>
        <w:spacing w:line="276" w:lineRule="auto"/>
        <w:ind w:left="720" w:hanging="360"/>
        <w:rPr>
          <w:sz w:val="24"/>
          <w:szCs w:val="24"/>
        </w:rPr>
      </w:pPr>
      <w:r w:rsidDel="00000000" w:rsidR="00000000" w:rsidRPr="00000000">
        <w:rPr>
          <w:sz w:val="24"/>
          <w:szCs w:val="24"/>
          <w:rtl w:val="0"/>
        </w:rPr>
        <w:t xml:space="preserve">1 box of pencils (wood barrel yellow color)</w:t>
      </w:r>
    </w:p>
    <w:p w:rsidR="00000000" w:rsidDel="00000000" w:rsidP="00000000" w:rsidRDefault="00000000" w:rsidRPr="00000000" w14:paraId="0000000E">
      <w:pPr>
        <w:numPr>
          <w:ilvl w:val="0"/>
          <w:numId w:val="1"/>
        </w:numPr>
        <w:spacing w:line="276" w:lineRule="auto"/>
        <w:ind w:left="720" w:hanging="360"/>
        <w:rPr>
          <w:sz w:val="24"/>
          <w:szCs w:val="24"/>
        </w:rPr>
      </w:pPr>
      <w:r w:rsidDel="00000000" w:rsidR="00000000" w:rsidRPr="00000000">
        <w:rPr>
          <w:sz w:val="24"/>
          <w:szCs w:val="24"/>
          <w:rtl w:val="0"/>
        </w:rPr>
        <w:t xml:space="preserve">Headphones (Labeled with your child’s name)</w:t>
      </w:r>
    </w:p>
    <w:p w:rsidR="00000000" w:rsidDel="00000000" w:rsidP="00000000" w:rsidRDefault="00000000" w:rsidRPr="00000000" w14:paraId="0000000F">
      <w:pPr>
        <w:numPr>
          <w:ilvl w:val="0"/>
          <w:numId w:val="1"/>
        </w:numPr>
        <w:spacing w:line="276" w:lineRule="auto"/>
        <w:ind w:left="720" w:hanging="360"/>
        <w:rPr>
          <w:sz w:val="24"/>
          <w:szCs w:val="24"/>
        </w:rPr>
      </w:pPr>
      <w:r w:rsidDel="00000000" w:rsidR="00000000" w:rsidRPr="00000000">
        <w:rPr>
          <w:sz w:val="24"/>
          <w:szCs w:val="24"/>
          <w:rtl w:val="0"/>
        </w:rPr>
        <w:t xml:space="preserve">One 70 page spiral notebook</w:t>
      </w:r>
    </w:p>
    <w:p w:rsidR="00000000" w:rsidDel="00000000" w:rsidP="00000000" w:rsidRDefault="00000000" w:rsidRPr="00000000" w14:paraId="00000010">
      <w:pPr>
        <w:numPr>
          <w:ilvl w:val="0"/>
          <w:numId w:val="1"/>
        </w:numPr>
        <w:spacing w:line="276" w:lineRule="auto"/>
        <w:ind w:left="720" w:hanging="360"/>
        <w:rPr>
          <w:sz w:val="24"/>
          <w:szCs w:val="24"/>
        </w:rPr>
      </w:pPr>
      <w:r w:rsidDel="00000000" w:rsidR="00000000" w:rsidRPr="00000000">
        <w:rPr>
          <w:sz w:val="24"/>
          <w:szCs w:val="24"/>
          <w:rtl w:val="0"/>
        </w:rPr>
        <w:t xml:space="preserve">Box of Kleenex</w:t>
      </w:r>
    </w:p>
    <w:p w:rsidR="00000000" w:rsidDel="00000000" w:rsidP="00000000" w:rsidRDefault="00000000" w:rsidRPr="00000000" w14:paraId="00000011">
      <w:pPr>
        <w:numPr>
          <w:ilvl w:val="0"/>
          <w:numId w:val="1"/>
        </w:numPr>
        <w:spacing w:line="276" w:lineRule="auto"/>
        <w:ind w:left="720" w:hanging="360"/>
        <w:rPr>
          <w:sz w:val="24"/>
          <w:szCs w:val="24"/>
        </w:rPr>
      </w:pPr>
      <w:r w:rsidDel="00000000" w:rsidR="00000000" w:rsidRPr="00000000">
        <w:rPr>
          <w:sz w:val="24"/>
          <w:szCs w:val="24"/>
          <w:rtl w:val="0"/>
        </w:rPr>
        <w:t xml:space="preserve">Clorox wipes</w:t>
      </w:r>
    </w:p>
    <w:p w:rsidR="00000000" w:rsidDel="00000000" w:rsidP="00000000" w:rsidRDefault="00000000" w:rsidRPr="00000000" w14:paraId="00000012">
      <w:pPr>
        <w:numPr>
          <w:ilvl w:val="0"/>
          <w:numId w:val="1"/>
        </w:numPr>
        <w:spacing w:line="276" w:lineRule="auto"/>
        <w:ind w:left="720" w:hanging="360"/>
        <w:rPr>
          <w:sz w:val="24"/>
          <w:szCs w:val="24"/>
        </w:rPr>
      </w:pPr>
      <w:r w:rsidDel="00000000" w:rsidR="00000000" w:rsidRPr="00000000">
        <w:rPr>
          <w:sz w:val="24"/>
          <w:szCs w:val="24"/>
          <w:highlight w:val="white"/>
          <w:rtl w:val="0"/>
        </w:rPr>
        <w:t xml:space="preserve">One box of single serve Animal Crackers, Pretzels, Goldfish or other nonperishable snack (for students in need of a snack)</w:t>
      </w:r>
      <w:r w:rsidDel="00000000" w:rsidR="00000000" w:rsidRPr="00000000">
        <w:rPr>
          <w:rtl w:val="0"/>
        </w:rPr>
      </w:r>
    </w:p>
    <w:p w:rsidR="00000000" w:rsidDel="00000000" w:rsidP="00000000" w:rsidRDefault="00000000" w:rsidRPr="00000000" w14:paraId="00000013">
      <w:pPr>
        <w:numPr>
          <w:ilvl w:val="0"/>
          <w:numId w:val="1"/>
        </w:numPr>
        <w:spacing w:line="276" w:lineRule="auto"/>
        <w:ind w:left="720" w:hanging="360"/>
        <w:rPr>
          <w:sz w:val="24"/>
          <w:szCs w:val="24"/>
        </w:rPr>
      </w:pPr>
      <w:r w:rsidDel="00000000" w:rsidR="00000000" w:rsidRPr="00000000">
        <w:rPr>
          <w:sz w:val="24"/>
          <w:szCs w:val="24"/>
          <w:rtl w:val="0"/>
        </w:rPr>
        <w:t xml:space="preserve">Pencil box labeled with your child’s name.  Please send in the pencil box packed with one glue stick, scissors, one box of crayons, one pink chunk eraser and one black dry erase marker.  All other supplies will be collected and utilized throughout the year.</w:t>
      </w:r>
    </w:p>
    <w:p w:rsidR="00000000" w:rsidDel="00000000" w:rsidP="00000000" w:rsidRDefault="00000000" w:rsidRPr="00000000" w14:paraId="00000014">
      <w:pPr>
        <w:spacing w:line="276" w:lineRule="auto"/>
        <w:rPr>
          <w:i w:val="1"/>
          <w:sz w:val="24"/>
          <w:szCs w:val="24"/>
        </w:rPr>
      </w:pPr>
      <w:r w:rsidDel="00000000" w:rsidR="00000000" w:rsidRPr="00000000">
        <w:rPr>
          <w:i w:val="1"/>
          <w:sz w:val="24"/>
          <w:szCs w:val="24"/>
          <w:rtl w:val="0"/>
        </w:rPr>
        <w:t xml:space="preserve">*Due to limited desk space, colored markers, colored pencils, and binders are NOT needed.  Please keep these items at home.  </w:t>
      </w:r>
    </w:p>
    <w:p w:rsidR="00000000" w:rsidDel="00000000" w:rsidP="00000000" w:rsidRDefault="00000000" w:rsidRPr="00000000" w14:paraId="00000015">
      <w:pPr>
        <w:spacing w:line="276" w:lineRule="auto"/>
        <w:rPr>
          <w:sz w:val="24"/>
          <w:szCs w:val="24"/>
        </w:rPr>
      </w:pPr>
      <w:r w:rsidDel="00000000" w:rsidR="00000000" w:rsidRPr="00000000">
        <w:rPr>
          <w:rtl w:val="0"/>
        </w:rPr>
      </w:r>
    </w:p>
    <w:p w:rsidR="00000000" w:rsidDel="00000000" w:rsidP="00000000" w:rsidRDefault="00000000" w:rsidRPr="00000000" w14:paraId="00000016">
      <w:pPr>
        <w:spacing w:line="276" w:lineRule="auto"/>
        <w:rPr>
          <w:sz w:val="24"/>
          <w:szCs w:val="24"/>
        </w:rPr>
      </w:pPr>
      <w:r w:rsidDel="00000000" w:rsidR="00000000" w:rsidRPr="00000000">
        <w:rPr>
          <w:sz w:val="24"/>
          <w:szCs w:val="24"/>
          <w:rtl w:val="0"/>
        </w:rPr>
        <w:t xml:space="preserve">Thank you!</w:t>
      </w:r>
    </w:p>
    <w:p w:rsidR="00000000" w:rsidDel="00000000" w:rsidP="00000000" w:rsidRDefault="00000000" w:rsidRPr="00000000" w14:paraId="00000017">
      <w:pPr>
        <w:spacing w:line="276" w:lineRule="auto"/>
        <w:rPr>
          <w:sz w:val="24"/>
          <w:szCs w:val="24"/>
        </w:rPr>
      </w:pPr>
      <w:r w:rsidDel="00000000" w:rsidR="00000000" w:rsidRPr="00000000">
        <w:rPr>
          <w:sz w:val="24"/>
          <w:szCs w:val="24"/>
          <w:rtl w:val="0"/>
        </w:rPr>
        <w:t xml:space="preserve">Ms. Jennings, Mrs. Johnson, and Mrs. Schmutzler</w:t>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